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2A9C" w:rsidRPr="00F270D0" w:rsidRDefault="00FD2A9C" w:rsidP="00504309">
      <w:pPr>
        <w:jc w:val="both"/>
        <w:rPr>
          <w:rFonts w:ascii="David" w:hAnsi="David" w:cs="David"/>
          <w:b/>
          <w:bCs/>
          <w:sz w:val="24"/>
          <w:szCs w:val="24"/>
          <w:rtl/>
        </w:rPr>
      </w:pPr>
      <w:bookmarkStart w:id="0" w:name="_GoBack"/>
      <w:bookmarkEnd w:id="0"/>
    </w:p>
    <w:p w:rsidR="00FD2A9C" w:rsidRPr="00504309" w:rsidRDefault="00FD2A9C" w:rsidP="00E6782A">
      <w:pPr>
        <w:pStyle w:val="a0"/>
        <w:ind w:left="360"/>
        <w:jc w:val="center"/>
        <w:rPr>
          <w:rFonts w:ascii="David" w:hAnsi="David" w:cs="David"/>
          <w:b/>
          <w:bCs/>
          <w:sz w:val="24"/>
          <w:szCs w:val="24"/>
          <w:rtl/>
        </w:rPr>
      </w:pPr>
      <w:r w:rsidRPr="00504309">
        <w:rPr>
          <w:rFonts w:ascii="David" w:hAnsi="David" w:cs="David"/>
          <w:b/>
          <w:bCs/>
          <w:sz w:val="24"/>
          <w:szCs w:val="24"/>
          <w:rtl/>
        </w:rPr>
        <w:t>מכרז פומבי מס</w:t>
      </w:r>
      <w:r w:rsidR="00AF628A">
        <w:rPr>
          <w:rFonts w:ascii="David" w:hAnsi="David" w:cs="David" w:hint="cs"/>
          <w:b/>
          <w:bCs/>
          <w:sz w:val="24"/>
          <w:szCs w:val="24"/>
          <w:rtl/>
        </w:rPr>
        <w:t xml:space="preserve">' </w:t>
      </w:r>
      <w:r w:rsidR="0056721C">
        <w:rPr>
          <w:rFonts w:ascii="David" w:hAnsi="David" w:cs="David" w:hint="cs"/>
          <w:b/>
          <w:bCs/>
          <w:sz w:val="24"/>
          <w:szCs w:val="24"/>
          <w:rtl/>
        </w:rPr>
        <w:t>22</w:t>
      </w:r>
      <w:r w:rsidR="00E6782A">
        <w:rPr>
          <w:rFonts w:ascii="David" w:hAnsi="David" w:cs="David" w:hint="cs"/>
          <w:b/>
          <w:bCs/>
          <w:sz w:val="24"/>
          <w:szCs w:val="24"/>
          <w:rtl/>
        </w:rPr>
        <w:t>/2022</w:t>
      </w:r>
      <w:r w:rsidR="00AF628A">
        <w:rPr>
          <w:rFonts w:ascii="David" w:hAnsi="David" w:cs="David" w:hint="cs"/>
          <w:b/>
          <w:bCs/>
          <w:sz w:val="24"/>
          <w:szCs w:val="24"/>
          <w:rtl/>
        </w:rPr>
        <w:t xml:space="preserve"> </w:t>
      </w:r>
      <w:r w:rsidRPr="00504309">
        <w:rPr>
          <w:rFonts w:ascii="David" w:hAnsi="David" w:cs="David"/>
          <w:b/>
          <w:bCs/>
          <w:sz w:val="24"/>
          <w:szCs w:val="24"/>
          <w:rtl/>
        </w:rPr>
        <w:t xml:space="preserve"> </w:t>
      </w:r>
      <w:r w:rsidR="0056721C" w:rsidRPr="0056721C">
        <w:rPr>
          <w:rFonts w:ascii="David" w:hAnsi="David" w:cs="David"/>
          <w:b/>
          <w:bCs/>
          <w:sz w:val="24"/>
          <w:szCs w:val="24"/>
          <w:rtl/>
        </w:rPr>
        <w:t>לניהול תכנון וביצוע פרויקט עיגון  של מבנה (קונסטרוקציה) לתליית ציוד תאורה, הגברה ועזרים נוספים בטקס הדלקת המשואות</w:t>
      </w:r>
    </w:p>
    <w:p w:rsidR="00693AB8" w:rsidRDefault="00FD2A9C" w:rsidP="00693AB8">
      <w:pPr>
        <w:spacing w:after="0" w:line="360" w:lineRule="auto"/>
        <w:jc w:val="both"/>
        <w:rPr>
          <w:rFonts w:ascii="David" w:hAnsi="David" w:cs="David"/>
          <w:sz w:val="24"/>
          <w:szCs w:val="24"/>
          <w:rtl/>
        </w:rPr>
      </w:pPr>
      <w:r w:rsidRPr="00AF628A">
        <w:rPr>
          <w:rFonts w:ascii="David" w:hAnsi="David" w:cs="David"/>
          <w:sz w:val="24"/>
          <w:szCs w:val="24"/>
          <w:rtl/>
        </w:rPr>
        <w:t>המטה לטקסים ולאירועים ממלכתיים</w:t>
      </w:r>
      <w:r w:rsidR="00A85E3A" w:rsidRPr="00AF628A">
        <w:rPr>
          <w:rFonts w:ascii="David" w:hAnsi="David" w:cs="David" w:hint="cs"/>
          <w:sz w:val="24"/>
          <w:szCs w:val="24"/>
          <w:rtl/>
        </w:rPr>
        <w:t xml:space="preserve"> (מרכז ההסברה)</w:t>
      </w:r>
      <w:r w:rsidRPr="00AF628A">
        <w:rPr>
          <w:rFonts w:ascii="David" w:hAnsi="David" w:cs="David"/>
          <w:sz w:val="24"/>
          <w:szCs w:val="24"/>
          <w:rtl/>
        </w:rPr>
        <w:t xml:space="preserve"> (להלן: "</w:t>
      </w:r>
      <w:r w:rsidRPr="00AF628A">
        <w:rPr>
          <w:rFonts w:ascii="David" w:hAnsi="David" w:cs="David"/>
          <w:b/>
          <w:bCs/>
          <w:sz w:val="24"/>
          <w:szCs w:val="24"/>
          <w:rtl/>
        </w:rPr>
        <w:t>המשרד</w:t>
      </w:r>
      <w:r w:rsidRPr="00AF628A">
        <w:rPr>
          <w:rFonts w:ascii="David" w:hAnsi="David" w:cs="David"/>
          <w:sz w:val="24"/>
          <w:szCs w:val="24"/>
          <w:rtl/>
        </w:rPr>
        <w:t>" או "</w:t>
      </w:r>
      <w:r w:rsidRPr="00AF628A">
        <w:rPr>
          <w:rFonts w:ascii="David" w:hAnsi="David" w:cs="David"/>
          <w:b/>
          <w:bCs/>
          <w:sz w:val="24"/>
          <w:szCs w:val="24"/>
          <w:rtl/>
        </w:rPr>
        <w:t>המזמין</w:t>
      </w:r>
      <w:r w:rsidRPr="00AF628A">
        <w:rPr>
          <w:rFonts w:ascii="David" w:hAnsi="David" w:cs="David"/>
          <w:sz w:val="24"/>
          <w:szCs w:val="24"/>
          <w:rtl/>
        </w:rPr>
        <w:t xml:space="preserve">") פונה בזאת </w:t>
      </w:r>
      <w:r w:rsidR="00AF628A">
        <w:rPr>
          <w:rFonts w:ascii="David" w:hAnsi="David" w:cs="David" w:hint="cs"/>
          <w:sz w:val="24"/>
          <w:szCs w:val="24"/>
          <w:rtl/>
        </w:rPr>
        <w:t xml:space="preserve">לקבלת </w:t>
      </w:r>
      <w:r w:rsidR="00AF628A" w:rsidRPr="00AF628A">
        <w:rPr>
          <w:rFonts w:ascii="David" w:hAnsi="David" w:cs="David"/>
          <w:sz w:val="24"/>
          <w:szCs w:val="24"/>
          <w:rtl/>
        </w:rPr>
        <w:t xml:space="preserve">הצעות </w:t>
      </w:r>
      <w:r w:rsidR="0056721C" w:rsidRPr="0056721C">
        <w:rPr>
          <w:rFonts w:ascii="David" w:hAnsi="David" w:cs="David"/>
          <w:sz w:val="24"/>
          <w:szCs w:val="24"/>
          <w:rtl/>
        </w:rPr>
        <w:t xml:space="preserve">מכרז פומבי מס' 22/2022  לניהול תכנון וביצוע פרויקט עיגון  של מבנה (קונסטרוקציה) לתליית ציוד תאורה, הגברה ועזרים נוספים בטקס הדלקת המשואות </w:t>
      </w:r>
      <w:r w:rsidR="006A2AF2" w:rsidRPr="006A2AF2">
        <w:rPr>
          <w:rFonts w:ascii="David" w:hAnsi="David" w:cs="David"/>
          <w:sz w:val="24"/>
          <w:szCs w:val="24"/>
          <w:rtl/>
        </w:rPr>
        <w:t xml:space="preserve">(להלן: </w:t>
      </w:r>
      <w:r w:rsidR="006A2AF2" w:rsidRPr="0056721C">
        <w:rPr>
          <w:rFonts w:ascii="David" w:hAnsi="David" w:cs="David"/>
          <w:b/>
          <w:bCs/>
          <w:sz w:val="24"/>
          <w:szCs w:val="24"/>
          <w:rtl/>
        </w:rPr>
        <w:t>"השירותים"</w:t>
      </w:r>
      <w:r w:rsidR="006A2AF2" w:rsidRPr="006A2AF2">
        <w:rPr>
          <w:rFonts w:ascii="David" w:hAnsi="David" w:cs="David"/>
          <w:sz w:val="24"/>
          <w:szCs w:val="24"/>
          <w:rtl/>
        </w:rPr>
        <w:t xml:space="preserve"> או </w:t>
      </w:r>
      <w:r w:rsidR="006A2AF2" w:rsidRPr="0056721C">
        <w:rPr>
          <w:rFonts w:ascii="David" w:hAnsi="David" w:cs="David"/>
          <w:b/>
          <w:bCs/>
          <w:sz w:val="24"/>
          <w:szCs w:val="24"/>
          <w:rtl/>
        </w:rPr>
        <w:t>"העבודות"</w:t>
      </w:r>
      <w:r w:rsidR="006A2AF2" w:rsidRPr="006A2AF2">
        <w:rPr>
          <w:rFonts w:ascii="David" w:hAnsi="David" w:cs="David"/>
          <w:sz w:val="24"/>
          <w:szCs w:val="24"/>
          <w:rtl/>
        </w:rPr>
        <w:t>, וזאת בהתאם לדרישת המשרד ובהתאם למפורט במסמכים המצורפים למכרז זה.</w:t>
      </w:r>
    </w:p>
    <w:p w:rsidR="00693AB8" w:rsidRDefault="00693AB8" w:rsidP="00693AB8">
      <w:pPr>
        <w:spacing w:after="0" w:line="360" w:lineRule="auto"/>
        <w:jc w:val="both"/>
        <w:rPr>
          <w:rFonts w:ascii="David" w:hAnsi="David" w:cs="David"/>
          <w:sz w:val="24"/>
          <w:szCs w:val="24"/>
          <w:rtl/>
        </w:rPr>
      </w:pPr>
    </w:p>
    <w:p w:rsidR="00693AB8" w:rsidRPr="00693AB8" w:rsidRDefault="00693AB8" w:rsidP="00693AB8">
      <w:pPr>
        <w:spacing w:after="0" w:line="360" w:lineRule="auto"/>
        <w:jc w:val="both"/>
        <w:rPr>
          <w:rFonts w:ascii="David" w:hAnsi="David" w:cs="David"/>
          <w:b/>
          <w:bCs/>
          <w:sz w:val="24"/>
          <w:szCs w:val="24"/>
          <w:u w:val="single"/>
          <w:rtl/>
        </w:rPr>
      </w:pPr>
      <w:r w:rsidRPr="00693AB8">
        <w:rPr>
          <w:rFonts w:ascii="David" w:hAnsi="David" w:cs="David" w:hint="cs"/>
          <w:b/>
          <w:bCs/>
          <w:sz w:val="24"/>
          <w:szCs w:val="24"/>
          <w:u w:val="single"/>
          <w:rtl/>
        </w:rPr>
        <w:t xml:space="preserve">סיור מציעים יתקיים ביום 08.11.2022 בשעה 13:00 בהר הרצל. חובה על המציע או מי מטעמו להשתתף בסיור מציעים. מציע שלא ישתתף בסיור </w:t>
      </w:r>
      <w:r w:rsidRPr="00693AB8">
        <w:rPr>
          <w:rFonts w:ascii="David" w:hAnsi="David" w:cs="David"/>
          <w:b/>
          <w:bCs/>
          <w:sz w:val="24"/>
          <w:szCs w:val="24"/>
          <w:u w:val="single"/>
          <w:rtl/>
        </w:rPr>
        <w:t>–</w:t>
      </w:r>
      <w:r w:rsidRPr="00693AB8">
        <w:rPr>
          <w:rFonts w:ascii="David" w:hAnsi="David" w:cs="David" w:hint="cs"/>
          <w:b/>
          <w:bCs/>
          <w:sz w:val="24"/>
          <w:szCs w:val="24"/>
          <w:u w:val="single"/>
          <w:rtl/>
        </w:rPr>
        <w:t xml:space="preserve"> הצעתו תיפסל על הסף. </w:t>
      </w:r>
    </w:p>
    <w:p w:rsidR="00693AB8" w:rsidRPr="00693AB8" w:rsidRDefault="00693AB8" w:rsidP="006A2AF2">
      <w:pPr>
        <w:spacing w:after="0" w:line="360" w:lineRule="auto"/>
        <w:jc w:val="both"/>
        <w:rPr>
          <w:rFonts w:ascii="David" w:hAnsi="David" w:cs="David"/>
          <w:b/>
          <w:bCs/>
          <w:sz w:val="24"/>
          <w:szCs w:val="24"/>
          <w:u w:val="single"/>
          <w:rtl/>
        </w:rPr>
      </w:pPr>
    </w:p>
    <w:p w:rsidR="00FD2A9C" w:rsidRPr="00AF628A" w:rsidRDefault="00FD2A9C" w:rsidP="00AF628A">
      <w:pPr>
        <w:pStyle w:val="a0"/>
        <w:widowControl w:val="0"/>
        <w:numPr>
          <w:ilvl w:val="0"/>
          <w:numId w:val="17"/>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AF628A">
        <w:rPr>
          <w:rFonts w:ascii="David" w:hAnsi="David" w:cs="David"/>
          <w:b/>
          <w:bCs/>
          <w:sz w:val="24"/>
          <w:szCs w:val="24"/>
          <w:u w:val="single"/>
          <w:rtl/>
        </w:rPr>
        <w:t>תקופת ההתקשרות</w:t>
      </w:r>
    </w:p>
    <w:p w:rsidR="0056721C" w:rsidRPr="0056721C" w:rsidRDefault="0056721C" w:rsidP="0056721C">
      <w:pPr>
        <w:pStyle w:val="AlphaList2"/>
        <w:rPr>
          <w:rFonts w:ascii="David" w:eastAsia="Calibri" w:hAnsi="David" w:cs="David"/>
          <w:sz w:val="24"/>
          <w:rtl/>
          <w:lang w:eastAsia="en-US"/>
        </w:rPr>
      </w:pPr>
      <w:r w:rsidRPr="0056721C">
        <w:rPr>
          <w:rFonts w:ascii="David" w:eastAsia="Calibri" w:hAnsi="David" w:cs="David"/>
          <w:sz w:val="24"/>
          <w:rtl/>
          <w:lang w:eastAsia="en-US"/>
        </w:rPr>
        <w:t xml:space="preserve">תקופת ההתקשרות הינה למשך 3 שנים מיום חתימת הצדדים על הסכם התקשרות. </w:t>
      </w:r>
    </w:p>
    <w:p w:rsidR="0056721C" w:rsidRPr="0056721C" w:rsidRDefault="0056721C" w:rsidP="0056721C">
      <w:pPr>
        <w:pStyle w:val="AlphaList2"/>
        <w:rPr>
          <w:rFonts w:ascii="David" w:eastAsia="Calibri" w:hAnsi="David" w:cs="David"/>
          <w:sz w:val="24"/>
          <w:rtl/>
          <w:lang w:eastAsia="en-US"/>
        </w:rPr>
      </w:pPr>
      <w:r w:rsidRPr="0056721C">
        <w:rPr>
          <w:rFonts w:ascii="David" w:eastAsia="Calibri" w:hAnsi="David" w:cs="David"/>
          <w:sz w:val="24"/>
          <w:rtl/>
          <w:lang w:eastAsia="en-US"/>
        </w:rPr>
        <w:t xml:space="preserve">תחילת ביצע העבודה והשירותים צפויה בסמוך לאחר קבלת הודעה על הזכייה במכרז ולאחר השלמת כל הנדרש לתחילת ההתקשרות. המציע הזוכה יהיה חייב להיערך לאותו מועד לביצוע העבודות והשירותים. </w:t>
      </w:r>
    </w:p>
    <w:p w:rsidR="0056721C" w:rsidRPr="0056721C" w:rsidRDefault="0056721C" w:rsidP="0056721C">
      <w:pPr>
        <w:pStyle w:val="AlphaList2"/>
        <w:spacing w:before="0"/>
        <w:rPr>
          <w:rFonts w:ascii="David" w:eastAsia="Calibri" w:hAnsi="David" w:cs="David"/>
          <w:sz w:val="24"/>
          <w:rtl/>
          <w:lang w:eastAsia="en-US"/>
        </w:rPr>
      </w:pPr>
      <w:r w:rsidRPr="0056721C">
        <w:rPr>
          <w:rFonts w:ascii="David" w:eastAsia="Calibri" w:hAnsi="David" w:cs="David"/>
          <w:sz w:val="24"/>
          <w:rtl/>
          <w:lang w:eastAsia="en-US"/>
        </w:rPr>
        <w:t xml:space="preserve">המשרד רשאי להאריך את ההתקשרות עם הספק לטובת הקמות, פירוקים ואחסון של המתקן בעוד 5 תקופות נוספות בנות שנה כל אחת, בהתאם להצעת המחיר של הספק הזוכה במכרז ובהתאם לשיקול דעתו הבלעדי של המשרד. </w:t>
      </w:r>
    </w:p>
    <w:p w:rsidR="0056721C" w:rsidRPr="0056721C" w:rsidRDefault="0056721C" w:rsidP="0056721C">
      <w:pPr>
        <w:pStyle w:val="AlphaList2"/>
        <w:spacing w:before="0"/>
        <w:rPr>
          <w:rFonts w:ascii="David" w:eastAsia="Calibri" w:hAnsi="David" w:cs="David"/>
          <w:sz w:val="24"/>
          <w:rtl/>
          <w:lang w:eastAsia="en-US"/>
        </w:rPr>
      </w:pPr>
      <w:r w:rsidRPr="0056721C">
        <w:rPr>
          <w:rFonts w:ascii="David" w:eastAsia="Calibri" w:hAnsi="David" w:cs="David"/>
          <w:sz w:val="24"/>
          <w:rtl/>
          <w:lang w:eastAsia="en-US"/>
        </w:rPr>
        <w:t xml:space="preserve">מובהר בזאת כי המשרד רשאי ואינו חייב להאריך את ההתקשרות, </w:t>
      </w:r>
      <w:proofErr w:type="spellStart"/>
      <w:r w:rsidRPr="0056721C">
        <w:rPr>
          <w:rFonts w:ascii="David" w:eastAsia="Calibri" w:hAnsi="David" w:cs="David"/>
          <w:sz w:val="24"/>
          <w:rtl/>
          <w:lang w:eastAsia="en-US"/>
        </w:rPr>
        <w:t>הכל</w:t>
      </w:r>
      <w:proofErr w:type="spellEnd"/>
      <w:r w:rsidRPr="0056721C">
        <w:rPr>
          <w:rFonts w:ascii="David" w:eastAsia="Calibri" w:hAnsi="David" w:cs="David"/>
          <w:sz w:val="24"/>
          <w:rtl/>
          <w:lang w:eastAsia="en-US"/>
        </w:rPr>
        <w:t xml:space="preserve"> לפי שיקול דעתו הבלעדי.</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 מסמכי ביטוח תקפים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 xml:space="preserve">הארכת ההתקשרות לתקופות נוספות או הרחבת ההסכם יעשה בכפוף להוראות חוק יסודות התקציב, </w:t>
      </w:r>
      <w:proofErr w:type="spellStart"/>
      <w:r w:rsidRPr="006A2AF2">
        <w:rPr>
          <w:rFonts w:ascii="David" w:eastAsia="Calibri" w:hAnsi="David" w:cs="David"/>
          <w:sz w:val="24"/>
          <w:rtl/>
          <w:lang w:eastAsia="en-US"/>
        </w:rPr>
        <w:t>התשמ"ה</w:t>
      </w:r>
      <w:proofErr w:type="spellEnd"/>
      <w:r w:rsidRPr="006A2AF2">
        <w:rPr>
          <w:rFonts w:ascii="David" w:eastAsia="Calibri" w:hAnsi="David" w:cs="David"/>
          <w:sz w:val="24"/>
          <w:rtl/>
          <w:lang w:eastAsia="en-US"/>
        </w:rPr>
        <w:t xml:space="preserve"> – 1985, לחוק התקציב השנתי והזמינות התקציבית הנובעת ממנו ולהוראות </w:t>
      </w:r>
      <w:proofErr w:type="spellStart"/>
      <w:r w:rsidRPr="006A2AF2">
        <w:rPr>
          <w:rFonts w:ascii="David" w:eastAsia="Calibri" w:hAnsi="David" w:cs="David"/>
          <w:sz w:val="24"/>
          <w:rtl/>
          <w:lang w:eastAsia="en-US"/>
        </w:rPr>
        <w:t>התכ"מ</w:t>
      </w:r>
      <w:proofErr w:type="spellEnd"/>
      <w:r w:rsidRPr="006A2AF2">
        <w:rPr>
          <w:rFonts w:ascii="David" w:eastAsia="Calibri" w:hAnsi="David" w:cs="David"/>
          <w:sz w:val="24"/>
          <w:rtl/>
          <w:lang w:eastAsia="en-US"/>
        </w:rPr>
        <w:t xml:space="preserve">. כמו כן, תהא ההתקשרות כפופה לחוק חובת המכרזים, </w:t>
      </w:r>
      <w:proofErr w:type="spellStart"/>
      <w:r w:rsidRPr="006A2AF2">
        <w:rPr>
          <w:rFonts w:ascii="David" w:eastAsia="Calibri" w:hAnsi="David" w:cs="David"/>
          <w:sz w:val="24"/>
          <w:rtl/>
          <w:lang w:eastAsia="en-US"/>
        </w:rPr>
        <w:t>התשנ"ב</w:t>
      </w:r>
      <w:proofErr w:type="spellEnd"/>
      <w:r w:rsidRPr="006A2AF2">
        <w:rPr>
          <w:rFonts w:ascii="David" w:eastAsia="Calibri" w:hAnsi="David" w:cs="David"/>
          <w:sz w:val="24"/>
          <w:rtl/>
          <w:lang w:eastAsia="en-US"/>
        </w:rPr>
        <w:t xml:space="preserve"> – 1992 ותקנותיו, וכן לתנאים המפורטים במכרז זה ובהסכם.</w:t>
      </w:r>
    </w:p>
    <w:p w:rsidR="00FD2A9C" w:rsidRPr="00F270D0" w:rsidRDefault="00FD2A9C" w:rsidP="00504309">
      <w:pPr>
        <w:pStyle w:val="AlphaList2"/>
        <w:numPr>
          <w:ilvl w:val="0"/>
          <w:numId w:val="0"/>
        </w:numPr>
        <w:spacing w:before="0" w:line="288" w:lineRule="auto"/>
        <w:ind w:left="1191" w:hanging="397"/>
        <w:rPr>
          <w:rFonts w:ascii="David" w:eastAsia="Calibri" w:hAnsi="David" w:cs="David"/>
          <w:b/>
          <w:bCs/>
          <w:sz w:val="24"/>
        </w:rPr>
      </w:pPr>
    </w:p>
    <w:p w:rsidR="00FD2A9C" w:rsidRPr="00F270D0" w:rsidRDefault="00FD2A9C" w:rsidP="00504309">
      <w:pPr>
        <w:pStyle w:val="AlphaList2"/>
        <w:numPr>
          <w:ilvl w:val="0"/>
          <w:numId w:val="17"/>
        </w:numPr>
        <w:spacing w:before="0" w:line="288" w:lineRule="auto"/>
        <w:rPr>
          <w:rFonts w:ascii="David" w:eastAsia="Calibri" w:hAnsi="David" w:cs="David"/>
          <w:b/>
          <w:bCs/>
          <w:sz w:val="24"/>
          <w:u w:val="single"/>
        </w:rPr>
      </w:pPr>
      <w:r w:rsidRPr="00F270D0">
        <w:rPr>
          <w:rFonts w:ascii="David" w:eastAsia="Calibri" w:hAnsi="David" w:cs="David"/>
          <w:b/>
          <w:bCs/>
          <w:sz w:val="24"/>
          <w:u w:val="single"/>
          <w:rtl/>
        </w:rPr>
        <w:t>תנאים מוקדמים להשתתפות במכרז/ תנאי סף:</w:t>
      </w:r>
    </w:p>
    <w:p w:rsidR="00FD2A9C" w:rsidRDefault="00FD2A9C" w:rsidP="004A69C5">
      <w:pPr>
        <w:pStyle w:val="AlphaList2"/>
        <w:numPr>
          <w:ilvl w:val="0"/>
          <w:numId w:val="0"/>
        </w:numPr>
        <w:spacing w:before="0" w:line="288" w:lineRule="auto"/>
        <w:ind w:left="360"/>
        <w:rPr>
          <w:rFonts w:ascii="David" w:eastAsia="Calibri" w:hAnsi="David" w:cs="David"/>
          <w:b/>
          <w:bCs/>
          <w:sz w:val="24"/>
          <w:rtl/>
        </w:rPr>
      </w:pPr>
      <w:r w:rsidRPr="00F270D0">
        <w:rPr>
          <w:rFonts w:ascii="David" w:eastAsia="Calibri" w:hAnsi="David" w:cs="David"/>
          <w:b/>
          <w:bCs/>
          <w:sz w:val="24"/>
          <w:rtl/>
        </w:rPr>
        <w:t>רשאי להשתתף במכרז כל גוף שעומד במועד הגשת ההצעה בכל התנאים כמפורט להלן:</w:t>
      </w:r>
    </w:p>
    <w:p w:rsidR="004A69C5" w:rsidRPr="00F270D0" w:rsidRDefault="004A69C5" w:rsidP="004A69C5">
      <w:pPr>
        <w:pStyle w:val="AlphaList2"/>
        <w:numPr>
          <w:ilvl w:val="0"/>
          <w:numId w:val="0"/>
        </w:numPr>
        <w:spacing w:before="0" w:line="288" w:lineRule="auto"/>
        <w:ind w:left="360"/>
        <w:rPr>
          <w:rFonts w:ascii="David" w:eastAsia="Calibri" w:hAnsi="David" w:cs="David"/>
          <w:b/>
          <w:bCs/>
          <w:sz w:val="24"/>
          <w:rtl/>
        </w:rPr>
      </w:pPr>
    </w:p>
    <w:p w:rsidR="00E6782A" w:rsidRDefault="00FD2A9C" w:rsidP="0056721C">
      <w:pPr>
        <w:numPr>
          <w:ilvl w:val="1"/>
          <w:numId w:val="17"/>
        </w:numPr>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bookmarkStart w:id="1" w:name="_Ref381018152"/>
      <w:r w:rsidRPr="00F270D0">
        <w:rPr>
          <w:rFonts w:ascii="David" w:eastAsia="Times New Roman" w:hAnsi="David" w:cs="David"/>
          <w:b/>
          <w:bCs/>
          <w:sz w:val="24"/>
          <w:szCs w:val="24"/>
          <w:u w:val="single"/>
          <w:rtl/>
        </w:rPr>
        <w:lastRenderedPageBreak/>
        <w:t>תנאי סף מנהליים (למציע):</w:t>
      </w:r>
    </w:p>
    <w:p w:rsidR="0056721C" w:rsidRPr="0056721C" w:rsidRDefault="0056721C" w:rsidP="0056721C">
      <w:pPr>
        <w:pStyle w:val="a0"/>
        <w:widowControl w:val="0"/>
        <w:numPr>
          <w:ilvl w:val="2"/>
          <w:numId w:val="17"/>
        </w:numPr>
        <w:overflowPunct w:val="0"/>
        <w:autoSpaceDE w:val="0"/>
        <w:autoSpaceDN w:val="0"/>
        <w:adjustRightInd w:val="0"/>
        <w:spacing w:after="0" w:line="360" w:lineRule="auto"/>
        <w:jc w:val="both"/>
        <w:textAlignment w:val="baseline"/>
        <w:rPr>
          <w:rFonts w:ascii="David" w:hAnsi="David" w:cs="David"/>
          <w:sz w:val="24"/>
          <w:szCs w:val="24"/>
        </w:rPr>
      </w:pPr>
      <w:bookmarkStart w:id="2" w:name="_Ref381014958"/>
      <w:r w:rsidRPr="0056721C">
        <w:rPr>
          <w:rFonts w:ascii="David" w:hAnsi="David" w:cs="David" w:hint="cs"/>
          <w:sz w:val="24"/>
          <w:szCs w:val="24"/>
          <w:rtl/>
        </w:rPr>
        <w:t>המציע הינו גוף משפטי מאוגד הרשום ברשם רשמי ו\או עוסק מורשה.</w:t>
      </w:r>
      <w:bookmarkStart w:id="3" w:name="_Ref381014977"/>
      <w:bookmarkEnd w:id="2"/>
    </w:p>
    <w:p w:rsidR="0056721C" w:rsidRPr="0056721C" w:rsidRDefault="0056721C" w:rsidP="0056721C">
      <w:pPr>
        <w:pStyle w:val="a0"/>
        <w:widowControl w:val="0"/>
        <w:numPr>
          <w:ilvl w:val="2"/>
          <w:numId w:val="17"/>
        </w:numPr>
        <w:overflowPunct w:val="0"/>
        <w:autoSpaceDE w:val="0"/>
        <w:autoSpaceDN w:val="0"/>
        <w:adjustRightInd w:val="0"/>
        <w:spacing w:after="0" w:line="360" w:lineRule="auto"/>
        <w:jc w:val="both"/>
        <w:textAlignment w:val="baseline"/>
        <w:rPr>
          <w:rFonts w:ascii="David" w:hAnsi="David" w:cs="David"/>
          <w:sz w:val="24"/>
          <w:szCs w:val="24"/>
          <w:rtl/>
        </w:rPr>
      </w:pPr>
      <w:r w:rsidRPr="0056721C">
        <w:rPr>
          <w:rFonts w:ascii="David" w:hAnsi="David" w:cs="David" w:hint="cs"/>
          <w:sz w:val="24"/>
          <w:szCs w:val="24"/>
          <w:rtl/>
        </w:rPr>
        <w:t xml:space="preserve">המציע עומד בדרישות תקנה 6(א) לתקנות חובת המכרזים, </w:t>
      </w:r>
      <w:proofErr w:type="spellStart"/>
      <w:r w:rsidRPr="0056721C">
        <w:rPr>
          <w:rFonts w:ascii="David" w:hAnsi="David" w:cs="David" w:hint="cs"/>
          <w:sz w:val="24"/>
          <w:szCs w:val="24"/>
          <w:rtl/>
        </w:rPr>
        <w:t>התשנ"ג</w:t>
      </w:r>
      <w:proofErr w:type="spellEnd"/>
      <w:r w:rsidRPr="0056721C">
        <w:rPr>
          <w:rFonts w:ascii="David" w:hAnsi="David" w:cs="David" w:hint="cs"/>
          <w:sz w:val="24"/>
          <w:szCs w:val="24"/>
          <w:rtl/>
        </w:rPr>
        <w:t xml:space="preserve">- 1993 ובכלל זה מחזיק בכל האישורים הנדרשים לפי חוק עסקאות גופים ציבוריים, </w:t>
      </w:r>
      <w:proofErr w:type="spellStart"/>
      <w:r w:rsidRPr="0056721C">
        <w:rPr>
          <w:rFonts w:ascii="David" w:hAnsi="David" w:cs="David" w:hint="cs"/>
          <w:sz w:val="24"/>
          <w:szCs w:val="24"/>
          <w:rtl/>
        </w:rPr>
        <w:t>התשל"ו</w:t>
      </w:r>
      <w:proofErr w:type="spellEnd"/>
      <w:r w:rsidRPr="0056721C">
        <w:rPr>
          <w:rFonts w:ascii="David" w:hAnsi="David" w:cs="David" w:hint="cs"/>
          <w:sz w:val="24"/>
          <w:szCs w:val="24"/>
          <w:rtl/>
        </w:rPr>
        <w:t>- 1976 (אכיפת ניהול חשבונות ותשלום חובות מס), כשהם תקפים במועד הגשת ההצעה.</w:t>
      </w:r>
      <w:bookmarkEnd w:id="3"/>
    </w:p>
    <w:p w:rsidR="0056721C" w:rsidRPr="0056721C" w:rsidRDefault="0056721C" w:rsidP="0056721C">
      <w:pPr>
        <w:pStyle w:val="a0"/>
        <w:widowControl w:val="0"/>
        <w:numPr>
          <w:ilvl w:val="2"/>
          <w:numId w:val="17"/>
        </w:numPr>
        <w:overflowPunct w:val="0"/>
        <w:autoSpaceDE w:val="0"/>
        <w:autoSpaceDN w:val="0"/>
        <w:adjustRightInd w:val="0"/>
        <w:spacing w:after="0" w:line="360" w:lineRule="auto"/>
        <w:jc w:val="both"/>
        <w:textAlignment w:val="baseline"/>
        <w:rPr>
          <w:rFonts w:ascii="David" w:hAnsi="David" w:cs="David"/>
          <w:sz w:val="24"/>
          <w:szCs w:val="24"/>
        </w:rPr>
      </w:pPr>
      <w:bookmarkStart w:id="4" w:name="_Ref296892065"/>
      <w:bookmarkStart w:id="5" w:name="_Ref315969559"/>
      <w:bookmarkStart w:id="6" w:name="_Ref391910329"/>
      <w:r w:rsidRPr="0056721C">
        <w:rPr>
          <w:rFonts w:ascii="David" w:hAnsi="David" w:cs="David" w:hint="cs"/>
          <w:sz w:val="24"/>
          <w:szCs w:val="24"/>
          <w:rtl/>
        </w:rPr>
        <w:t>אם המציע הוא תאגיד - במועד הגשת ההצעה המציע אינו בעל חובות אגרה שנתית לרשות התאגידים בגין שנת 2021 או מוקדם מכך.</w:t>
      </w:r>
      <w:bookmarkStart w:id="7" w:name="_Ref373241086"/>
      <w:bookmarkEnd w:id="4"/>
      <w:bookmarkEnd w:id="5"/>
      <w:r w:rsidRPr="0056721C">
        <w:rPr>
          <w:rFonts w:ascii="David" w:hAnsi="David" w:cs="David" w:hint="cs"/>
          <w:sz w:val="24"/>
          <w:szCs w:val="24"/>
          <w:rtl/>
        </w:rPr>
        <w:t xml:space="preserve"> </w:t>
      </w:r>
      <w:bookmarkEnd w:id="6"/>
      <w:bookmarkEnd w:id="7"/>
      <w:r w:rsidRPr="0056721C">
        <w:rPr>
          <w:rFonts w:ascii="David" w:hAnsi="David" w:cs="David" w:hint="cs"/>
          <w:sz w:val="24"/>
          <w:szCs w:val="24"/>
          <w:rtl/>
        </w:rPr>
        <w:t xml:space="preserve">כמו כן, אינו מוגדר כ"חברה מפרה" ו/או לא נשלחה אליו התראה על היותו "חברה מפרה" כאמור בסעיף 362א' לחוק החברות, </w:t>
      </w:r>
      <w:proofErr w:type="spellStart"/>
      <w:r w:rsidRPr="0056721C">
        <w:rPr>
          <w:rFonts w:ascii="David" w:hAnsi="David" w:cs="David" w:hint="cs"/>
          <w:sz w:val="24"/>
          <w:szCs w:val="24"/>
          <w:rtl/>
        </w:rPr>
        <w:t>התשנ"ט</w:t>
      </w:r>
      <w:proofErr w:type="spellEnd"/>
      <w:r w:rsidRPr="0056721C">
        <w:rPr>
          <w:rFonts w:ascii="David" w:hAnsi="David" w:cs="David" w:hint="cs"/>
          <w:sz w:val="24"/>
          <w:szCs w:val="24"/>
          <w:rtl/>
        </w:rPr>
        <w:t xml:space="preserve"> 1999.</w:t>
      </w:r>
    </w:p>
    <w:p w:rsidR="0056721C" w:rsidRPr="0056721C" w:rsidRDefault="0056721C" w:rsidP="0056721C">
      <w:pPr>
        <w:pStyle w:val="a0"/>
        <w:widowControl w:val="0"/>
        <w:numPr>
          <w:ilvl w:val="2"/>
          <w:numId w:val="17"/>
        </w:numPr>
        <w:overflowPunct w:val="0"/>
        <w:autoSpaceDE w:val="0"/>
        <w:autoSpaceDN w:val="0"/>
        <w:adjustRightInd w:val="0"/>
        <w:spacing w:after="0" w:line="360" w:lineRule="auto"/>
        <w:jc w:val="both"/>
        <w:textAlignment w:val="baseline"/>
        <w:rPr>
          <w:rFonts w:ascii="David" w:hAnsi="David" w:cs="David"/>
          <w:sz w:val="24"/>
          <w:szCs w:val="24"/>
        </w:rPr>
      </w:pPr>
      <w:r w:rsidRPr="0056721C">
        <w:rPr>
          <w:rFonts w:ascii="David" w:hAnsi="David" w:cs="David" w:hint="cs"/>
          <w:sz w:val="24"/>
          <w:szCs w:val="24"/>
          <w:rtl/>
        </w:rPr>
        <w:t>מציע שהינו עמותה – המציע בעל אישור ניהול תקין מטעם רשם העמותות תקף לשנת 2021.</w:t>
      </w:r>
    </w:p>
    <w:p w:rsidR="0056721C" w:rsidRPr="0056721C" w:rsidRDefault="0056721C" w:rsidP="0056721C">
      <w:pPr>
        <w:pStyle w:val="a0"/>
        <w:widowControl w:val="0"/>
        <w:numPr>
          <w:ilvl w:val="2"/>
          <w:numId w:val="17"/>
        </w:numPr>
        <w:overflowPunct w:val="0"/>
        <w:autoSpaceDE w:val="0"/>
        <w:autoSpaceDN w:val="0"/>
        <w:adjustRightInd w:val="0"/>
        <w:spacing w:after="0" w:line="360" w:lineRule="auto"/>
        <w:jc w:val="both"/>
        <w:textAlignment w:val="baseline"/>
        <w:rPr>
          <w:rFonts w:ascii="David" w:hAnsi="David" w:cs="David"/>
          <w:sz w:val="24"/>
          <w:szCs w:val="24"/>
        </w:rPr>
      </w:pPr>
      <w:bookmarkStart w:id="8" w:name="_Ref299614156"/>
      <w:bookmarkStart w:id="9" w:name="_Ref375118806"/>
      <w:r w:rsidRPr="0056721C">
        <w:rPr>
          <w:rFonts w:ascii="David" w:hAnsi="David" w:cs="David" w:hint="cs"/>
          <w:sz w:val="24"/>
          <w:szCs w:val="24"/>
          <w:rtl/>
        </w:rPr>
        <w:t>למציע מחזור כספי שנתי מינימאלי בהיקף של  8 מיליון ₪ כולל מע"מ בכל אחת מהשנים 2019, 2020, 2021.</w:t>
      </w:r>
    </w:p>
    <w:p w:rsidR="0056721C" w:rsidRPr="0056721C" w:rsidRDefault="0056721C" w:rsidP="0056721C">
      <w:pPr>
        <w:pStyle w:val="a0"/>
        <w:widowControl w:val="0"/>
        <w:numPr>
          <w:ilvl w:val="2"/>
          <w:numId w:val="17"/>
        </w:numPr>
        <w:overflowPunct w:val="0"/>
        <w:autoSpaceDE w:val="0"/>
        <w:autoSpaceDN w:val="0"/>
        <w:adjustRightInd w:val="0"/>
        <w:spacing w:after="0" w:line="360" w:lineRule="auto"/>
        <w:jc w:val="both"/>
        <w:textAlignment w:val="baseline"/>
        <w:rPr>
          <w:rFonts w:ascii="David" w:hAnsi="David" w:cs="David"/>
          <w:sz w:val="24"/>
          <w:szCs w:val="24"/>
        </w:rPr>
      </w:pPr>
      <w:r w:rsidRPr="0056721C">
        <w:rPr>
          <w:rFonts w:ascii="David" w:hAnsi="David" w:cs="David" w:hint="cs"/>
          <w:b/>
          <w:bCs/>
          <w:sz w:val="24"/>
          <w:szCs w:val="24"/>
          <w:rtl/>
        </w:rPr>
        <w:t>ערבות הצעה</w:t>
      </w:r>
      <w:r w:rsidRPr="0056721C">
        <w:rPr>
          <w:rFonts w:ascii="David" w:hAnsi="David" w:cs="David" w:hint="cs"/>
          <w:sz w:val="24"/>
          <w:szCs w:val="24"/>
          <w:rtl/>
        </w:rPr>
        <w:t xml:space="preserve"> - על המציע לצרף להצעתו ערבות בנקאית אוטונומית בסכום ועל פי הנוסח והפרטים האמורים בנספח ב'</w:t>
      </w:r>
      <w:r w:rsidRPr="0056721C">
        <w:rPr>
          <w:rFonts w:ascii="David" w:hAnsi="David" w:cs="David" w:hint="cs"/>
          <w:sz w:val="24"/>
          <w:szCs w:val="24"/>
        </w:rPr>
        <w:t>3</w:t>
      </w:r>
      <w:r w:rsidRPr="0056721C">
        <w:rPr>
          <w:rFonts w:ascii="David" w:hAnsi="David" w:cs="David" w:hint="cs"/>
          <w:sz w:val="24"/>
          <w:szCs w:val="24"/>
          <w:rtl/>
        </w:rPr>
        <w:t xml:space="preserve">, שתהיה תקפה עד ליום 28.2.2023. </w:t>
      </w:r>
      <w:r w:rsidRPr="0056721C">
        <w:rPr>
          <w:rFonts w:ascii="David" w:hAnsi="David" w:cs="David" w:hint="cs"/>
          <w:b/>
          <w:bCs/>
          <w:sz w:val="24"/>
          <w:szCs w:val="24"/>
          <w:rtl/>
        </w:rPr>
        <w:t xml:space="preserve">יש להקפיד על נוסח זהה ומדויק. </w:t>
      </w:r>
      <w:r w:rsidRPr="0056721C">
        <w:rPr>
          <w:rFonts w:ascii="David" w:hAnsi="David" w:cs="David" w:hint="cs"/>
          <w:sz w:val="24"/>
          <w:szCs w:val="24"/>
          <w:rtl/>
        </w:rPr>
        <w:t>ערבות זו תוחזר למציעים שלא יזכו במכרז. המציע שיזכה במכרז יחליף ערבות זו בערבות לביצוע החוזה כנדרש להלן.</w:t>
      </w:r>
      <w:bookmarkEnd w:id="8"/>
      <w:r w:rsidRPr="0056721C">
        <w:rPr>
          <w:rFonts w:ascii="David" w:hAnsi="David" w:cs="David" w:hint="cs"/>
          <w:sz w:val="24"/>
          <w:szCs w:val="24"/>
          <w:rtl/>
        </w:rPr>
        <w:t xml:space="preserve"> </w:t>
      </w:r>
    </w:p>
    <w:p w:rsidR="0056721C" w:rsidRPr="0056721C" w:rsidRDefault="0056721C" w:rsidP="0056721C">
      <w:pPr>
        <w:pStyle w:val="a0"/>
        <w:widowControl w:val="0"/>
        <w:ind w:left="1949"/>
        <w:rPr>
          <w:rFonts w:ascii="David" w:hAnsi="David" w:cs="David"/>
          <w:sz w:val="24"/>
          <w:szCs w:val="24"/>
          <w:rtl/>
        </w:rPr>
      </w:pPr>
      <w:r w:rsidRPr="0056721C">
        <w:rPr>
          <w:rFonts w:ascii="David" w:hAnsi="David" w:cs="David" w:hint="cs"/>
          <w:b/>
          <w:bCs/>
          <w:sz w:val="24"/>
          <w:szCs w:val="24"/>
          <w:rtl/>
        </w:rPr>
        <w:t xml:space="preserve">הצעה שתכלול ערבות אשר אינה עומדת בדרישה של סכום הערבות ו/או תוקף ו/או נוסח תואם </w:t>
      </w:r>
      <w:bookmarkEnd w:id="9"/>
      <w:r w:rsidRPr="0056721C">
        <w:rPr>
          <w:rFonts w:ascii="David" w:hAnsi="David" w:cs="David" w:hint="cs"/>
          <w:b/>
          <w:bCs/>
          <w:sz w:val="24"/>
          <w:szCs w:val="24"/>
          <w:rtl/>
        </w:rPr>
        <w:t>תיפסל על הסף.</w:t>
      </w:r>
    </w:p>
    <w:p w:rsidR="0056721C" w:rsidRDefault="0056721C" w:rsidP="0056721C">
      <w:pPr>
        <w:numPr>
          <w:ilvl w:val="2"/>
          <w:numId w:val="17"/>
        </w:numPr>
        <w:overflowPunct w:val="0"/>
        <w:autoSpaceDE w:val="0"/>
        <w:autoSpaceDN w:val="0"/>
        <w:adjustRightInd w:val="0"/>
        <w:spacing w:after="0" w:line="360" w:lineRule="auto"/>
        <w:jc w:val="both"/>
        <w:textAlignment w:val="baseline"/>
        <w:rPr>
          <w:rFonts w:ascii="David" w:eastAsia="Times New Roman" w:hAnsi="David" w:cs="David"/>
          <w:b/>
          <w:bCs/>
          <w:sz w:val="28"/>
          <w:szCs w:val="28"/>
          <w:u w:val="single"/>
        </w:rPr>
      </w:pPr>
      <w:r w:rsidRPr="0056721C">
        <w:rPr>
          <w:rFonts w:ascii="David" w:hAnsi="David" w:cs="David" w:hint="cs"/>
          <w:sz w:val="24"/>
          <w:szCs w:val="24"/>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56721C" w:rsidRPr="0056721C" w:rsidRDefault="0056721C" w:rsidP="0056721C">
      <w:pPr>
        <w:overflowPunct w:val="0"/>
        <w:autoSpaceDE w:val="0"/>
        <w:autoSpaceDN w:val="0"/>
        <w:adjustRightInd w:val="0"/>
        <w:spacing w:after="0" w:line="360" w:lineRule="auto"/>
        <w:ind w:left="1224"/>
        <w:jc w:val="both"/>
        <w:textAlignment w:val="baseline"/>
        <w:rPr>
          <w:rFonts w:ascii="David" w:eastAsia="Times New Roman" w:hAnsi="David" w:cs="David"/>
          <w:b/>
          <w:bCs/>
          <w:sz w:val="28"/>
          <w:szCs w:val="28"/>
          <w:u w:val="single"/>
        </w:rPr>
      </w:pPr>
    </w:p>
    <w:p w:rsidR="00AF628A" w:rsidRDefault="00FD2A9C" w:rsidP="00E6782A">
      <w:pPr>
        <w:pStyle w:val="a0"/>
        <w:numPr>
          <w:ilvl w:val="0"/>
          <w:numId w:val="27"/>
        </w:numPr>
        <w:overflowPunct w:val="0"/>
        <w:autoSpaceDE w:val="0"/>
        <w:autoSpaceDN w:val="0"/>
        <w:adjustRightInd w:val="0"/>
        <w:spacing w:after="0" w:line="360" w:lineRule="auto"/>
        <w:jc w:val="both"/>
        <w:textAlignment w:val="baseline"/>
        <w:rPr>
          <w:rFonts w:ascii="David" w:eastAsia="Times New Roman" w:hAnsi="David" w:cs="David"/>
          <w:b/>
          <w:bCs/>
          <w:sz w:val="24"/>
          <w:szCs w:val="24"/>
        </w:rPr>
      </w:pPr>
      <w:bookmarkStart w:id="10" w:name="_Ref403988346"/>
      <w:bookmarkStart w:id="11" w:name="_Ref372646808"/>
      <w:bookmarkEnd w:id="1"/>
      <w:r w:rsidRPr="004A69C5">
        <w:rPr>
          <w:rFonts w:ascii="David" w:eastAsia="Times New Roman" w:hAnsi="David" w:cs="David"/>
          <w:b/>
          <w:bCs/>
          <w:sz w:val="24"/>
          <w:szCs w:val="24"/>
          <w:rtl/>
        </w:rPr>
        <w:t>תנאי סף מקצועיים:</w:t>
      </w:r>
      <w:bookmarkEnd w:id="10"/>
      <w:bookmarkEnd w:id="11"/>
    </w:p>
    <w:p w:rsidR="006A2AF2" w:rsidRPr="006A2AF2" w:rsidRDefault="0056721C" w:rsidP="006A2AF2">
      <w:pPr>
        <w:pStyle w:val="a0"/>
        <w:overflowPunct w:val="0"/>
        <w:autoSpaceDE w:val="0"/>
        <w:autoSpaceDN w:val="0"/>
        <w:adjustRightInd w:val="0"/>
        <w:spacing w:after="0" w:line="360" w:lineRule="auto"/>
        <w:ind w:left="495"/>
        <w:textAlignment w:val="baseline"/>
        <w:rPr>
          <w:rFonts w:ascii="David" w:eastAsia="Times New Roman" w:hAnsi="David" w:cs="David"/>
          <w:b/>
          <w:bCs/>
          <w:sz w:val="24"/>
          <w:szCs w:val="24"/>
          <w:rtl/>
        </w:rPr>
      </w:pPr>
      <w:r>
        <w:rPr>
          <w:rFonts w:ascii="David" w:eastAsia="Times New Roman" w:hAnsi="David" w:cs="David" w:hint="cs"/>
          <w:b/>
          <w:bCs/>
          <w:sz w:val="24"/>
          <w:szCs w:val="24"/>
          <w:rtl/>
        </w:rPr>
        <w:t xml:space="preserve">3.1 </w:t>
      </w:r>
      <w:r w:rsidR="006A2AF2" w:rsidRPr="006A2AF2">
        <w:rPr>
          <w:rFonts w:ascii="David" w:eastAsia="Times New Roman" w:hAnsi="David" w:cs="David"/>
          <w:b/>
          <w:bCs/>
          <w:sz w:val="24"/>
          <w:szCs w:val="24"/>
          <w:rtl/>
        </w:rPr>
        <w:t>תנאי סף למציע:</w:t>
      </w:r>
    </w:p>
    <w:p w:rsidR="002C34A8" w:rsidRDefault="0056721C" w:rsidP="002C34A8">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Pr>
          <w:rFonts w:ascii="David" w:eastAsia="Times New Roman" w:hAnsi="David" w:cs="David" w:hint="cs"/>
          <w:b/>
          <w:bCs/>
          <w:sz w:val="24"/>
          <w:szCs w:val="24"/>
          <w:rtl/>
        </w:rPr>
        <w:t xml:space="preserve">3.1.2 </w:t>
      </w:r>
      <w:r w:rsidRPr="0056721C">
        <w:rPr>
          <w:rFonts w:ascii="David" w:eastAsia="Times New Roman" w:hAnsi="David" w:cs="David"/>
          <w:sz w:val="24"/>
          <w:szCs w:val="24"/>
          <w:rtl/>
        </w:rPr>
        <w:t xml:space="preserve">המציע הוא קבלן רשום ברשם הקבלנים- ענף 100 סיווג ג'- </w:t>
      </w:r>
      <w:r w:rsidR="002C34A8">
        <w:rPr>
          <w:rFonts w:ascii="David" w:eastAsia="Times New Roman" w:hAnsi="David" w:cs="David" w:hint="cs"/>
          <w:sz w:val="24"/>
          <w:szCs w:val="24"/>
          <w:rtl/>
        </w:rPr>
        <w:t xml:space="preserve"> </w:t>
      </w:r>
      <w:r w:rsidRPr="002C34A8">
        <w:rPr>
          <w:rFonts w:ascii="David" w:eastAsia="Times New Roman" w:hAnsi="David" w:cs="David"/>
          <w:sz w:val="24"/>
          <w:szCs w:val="24"/>
          <w:rtl/>
        </w:rPr>
        <w:t xml:space="preserve">על המציע לצרף אישור עדכני מפנקס הקבלנים הרשומים. </w:t>
      </w:r>
    </w:p>
    <w:p w:rsidR="0056721C" w:rsidRPr="002C34A8" w:rsidRDefault="002C34A8" w:rsidP="002C34A8">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Pr>
          <w:rFonts w:ascii="David" w:eastAsia="Times New Roman" w:hAnsi="David" w:cs="David" w:hint="cs"/>
          <w:b/>
          <w:bCs/>
          <w:sz w:val="24"/>
          <w:szCs w:val="24"/>
          <w:rtl/>
        </w:rPr>
        <w:t xml:space="preserve">3.1.3 </w:t>
      </w:r>
      <w:r w:rsidR="0056721C" w:rsidRPr="002C34A8">
        <w:rPr>
          <w:rFonts w:ascii="David" w:eastAsia="Times New Roman" w:hAnsi="David" w:cs="David"/>
          <w:sz w:val="24"/>
          <w:szCs w:val="24"/>
          <w:rtl/>
        </w:rPr>
        <w:t xml:space="preserve">המציע לא הורשע בעבירה פלילית בעשר שנים האחרונות המסתיימות במועד האחרון להגשת ההצעות. </w:t>
      </w:r>
    </w:p>
    <w:p w:rsidR="006A2AF2" w:rsidRPr="006A2AF2" w:rsidRDefault="0056721C" w:rsidP="0056721C">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Pr>
      </w:pPr>
      <w:r w:rsidRPr="0056721C">
        <w:rPr>
          <w:rFonts w:ascii="David" w:eastAsia="Times New Roman" w:hAnsi="David" w:cs="David"/>
          <w:sz w:val="24"/>
          <w:szCs w:val="24"/>
          <w:rtl/>
        </w:rPr>
        <w:t xml:space="preserve"> על המציע לצרף אישור בדבר העדר רישום פלילי מהמשטרה (מרשם פלילי).</w:t>
      </w:r>
    </w:p>
    <w:p w:rsidR="0043680C" w:rsidRPr="003B2677" w:rsidRDefault="0043680C" w:rsidP="006A2AF2">
      <w:pPr>
        <w:pStyle w:val="a0"/>
        <w:overflowPunct w:val="0"/>
        <w:autoSpaceDE w:val="0"/>
        <w:autoSpaceDN w:val="0"/>
        <w:adjustRightInd w:val="0"/>
        <w:spacing w:after="0" w:line="360" w:lineRule="auto"/>
        <w:ind w:left="360"/>
        <w:jc w:val="both"/>
        <w:textAlignment w:val="baseline"/>
        <w:rPr>
          <w:rFonts w:ascii="David" w:eastAsia="Times New Roman" w:hAnsi="David" w:cs="David"/>
          <w:b/>
          <w:bCs/>
          <w:sz w:val="28"/>
          <w:szCs w:val="28"/>
        </w:rPr>
      </w:pPr>
      <w:bookmarkStart w:id="12" w:name="_Ref447736846"/>
      <w:bookmarkStart w:id="13" w:name="_Ref105082200"/>
    </w:p>
    <w:bookmarkEnd w:id="12"/>
    <w:bookmarkEnd w:id="13"/>
    <w:p w:rsidR="00D5737E" w:rsidRPr="00D5737E" w:rsidRDefault="00FD2A9C" w:rsidP="0038604F">
      <w:pPr>
        <w:pStyle w:val="AlphaList2"/>
        <w:numPr>
          <w:ilvl w:val="0"/>
          <w:numId w:val="27"/>
        </w:numPr>
        <w:spacing w:before="0" w:line="360" w:lineRule="auto"/>
        <w:rPr>
          <w:rFonts w:ascii="David" w:hAnsi="David" w:cs="David"/>
          <w:b/>
          <w:bCs/>
          <w:sz w:val="24"/>
          <w:u w:val="single"/>
        </w:rPr>
      </w:pPr>
      <w:r w:rsidRPr="00D5737E">
        <w:rPr>
          <w:rFonts w:ascii="David" w:hAnsi="David" w:cs="David"/>
          <w:b/>
          <w:bCs/>
          <w:sz w:val="24"/>
          <w:rtl/>
        </w:rPr>
        <w:t xml:space="preserve">הצעות למכרז יוגשו לתיבת מכרזים </w:t>
      </w:r>
      <w:r w:rsidR="00517F4B" w:rsidRPr="00D5737E">
        <w:rPr>
          <w:rFonts w:ascii="David" w:hAnsi="David" w:cs="David"/>
          <w:sz w:val="24"/>
          <w:rtl/>
        </w:rPr>
        <w:t xml:space="preserve">הממוקמת </w:t>
      </w:r>
      <w:r w:rsidR="00517F4B" w:rsidRPr="00D5737E">
        <w:rPr>
          <w:rFonts w:ascii="David" w:hAnsi="David" w:cs="David" w:hint="cs"/>
          <w:sz w:val="24"/>
          <w:rtl/>
        </w:rPr>
        <w:t>במרכז ההסברה, רח' כנפי נשרים 15, בניין בית התאומים, ירושלים</w:t>
      </w:r>
      <w:r w:rsidR="00517F4B" w:rsidRPr="00D5737E">
        <w:rPr>
          <w:rFonts w:ascii="David" w:hAnsi="David" w:cs="David" w:hint="cs"/>
          <w:b/>
          <w:bCs/>
          <w:sz w:val="24"/>
          <w:u w:val="single"/>
          <w:rtl/>
        </w:rPr>
        <w:t xml:space="preserve">. </w:t>
      </w:r>
      <w:r w:rsidR="00517F4B" w:rsidRPr="00D5737E">
        <w:rPr>
          <w:rFonts w:ascii="David" w:hAnsi="David" w:cs="David"/>
          <w:b/>
          <w:bCs/>
          <w:sz w:val="24"/>
          <w:u w:val="single"/>
          <w:rtl/>
        </w:rPr>
        <w:t xml:space="preserve"> את ההצעות יש להגיש</w:t>
      </w:r>
      <w:r w:rsidR="00D5737E" w:rsidRPr="00D5737E">
        <w:rPr>
          <w:rFonts w:ascii="David" w:hAnsi="David" w:cs="David" w:hint="cs"/>
          <w:b/>
          <w:bCs/>
          <w:sz w:val="24"/>
          <w:u w:val="single"/>
          <w:rtl/>
        </w:rPr>
        <w:t xml:space="preserve"> עד </w:t>
      </w:r>
      <w:r w:rsidR="002C34A8">
        <w:rPr>
          <w:rFonts w:ascii="David" w:hAnsi="David" w:cs="David" w:hint="cs"/>
          <w:b/>
          <w:bCs/>
          <w:sz w:val="24"/>
          <w:u w:val="single"/>
          <w:rtl/>
        </w:rPr>
        <w:t>28.11.2022</w:t>
      </w:r>
      <w:r w:rsidR="00D5737E" w:rsidRPr="00D5737E">
        <w:rPr>
          <w:rFonts w:ascii="David" w:hAnsi="David" w:cs="David" w:hint="cs"/>
          <w:b/>
          <w:bCs/>
          <w:sz w:val="24"/>
          <w:u w:val="single"/>
          <w:rtl/>
        </w:rPr>
        <w:t xml:space="preserve"> בשעה 12:00.</w:t>
      </w:r>
      <w:r w:rsidR="00D5737E" w:rsidRPr="00D5737E">
        <w:rPr>
          <w:rFonts w:ascii="David" w:hAnsi="David" w:cs="David" w:hint="cs"/>
          <w:sz w:val="24"/>
          <w:rtl/>
        </w:rPr>
        <w:t xml:space="preserve"> </w:t>
      </w:r>
      <w:r w:rsidR="00517F4B" w:rsidRPr="00D5737E">
        <w:rPr>
          <w:rFonts w:ascii="David" w:hAnsi="David" w:cs="David"/>
          <w:sz w:val="24"/>
          <w:rtl/>
        </w:rPr>
        <w:t xml:space="preserve"> </w:t>
      </w:r>
    </w:p>
    <w:p w:rsidR="00FD2A9C" w:rsidRPr="00D5737E" w:rsidRDefault="00FD2A9C" w:rsidP="0038604F">
      <w:pPr>
        <w:pStyle w:val="AlphaList2"/>
        <w:numPr>
          <w:ilvl w:val="0"/>
          <w:numId w:val="27"/>
        </w:numPr>
        <w:spacing w:before="0" w:line="360" w:lineRule="auto"/>
        <w:rPr>
          <w:rFonts w:ascii="David" w:hAnsi="David" w:cs="David"/>
          <w:b/>
          <w:bCs/>
          <w:sz w:val="24"/>
          <w:u w:val="single"/>
          <w:rtl/>
        </w:rPr>
      </w:pPr>
      <w:r w:rsidRPr="00D5737E">
        <w:rPr>
          <w:rFonts w:ascii="David" w:hAnsi="David" w:cs="David"/>
          <w:b/>
          <w:bCs/>
          <w:sz w:val="24"/>
          <w:rtl/>
        </w:rPr>
        <w:lastRenderedPageBreak/>
        <w:t>שאלות הבהרה הנוגעות לפרטי המכרז</w:t>
      </w:r>
      <w:r w:rsidRPr="00D5737E">
        <w:rPr>
          <w:rFonts w:ascii="David" w:hAnsi="David" w:cs="David"/>
          <w:sz w:val="24"/>
          <w:rtl/>
        </w:rPr>
        <w:t xml:space="preserve">, יש להפנות בכתב, למרכז המכרז, </w:t>
      </w:r>
      <w:r w:rsidR="00517F4B" w:rsidRPr="00D5737E">
        <w:rPr>
          <w:rFonts w:ascii="David" w:hAnsi="David" w:cs="David" w:hint="cs"/>
          <w:sz w:val="24"/>
          <w:rtl/>
        </w:rPr>
        <w:t xml:space="preserve">גב' ליאור </w:t>
      </w:r>
      <w:proofErr w:type="spellStart"/>
      <w:r w:rsidR="00517F4B" w:rsidRPr="00D5737E">
        <w:rPr>
          <w:rFonts w:ascii="David" w:hAnsi="David" w:cs="David" w:hint="cs"/>
          <w:sz w:val="24"/>
          <w:rtl/>
        </w:rPr>
        <w:t>גדניאן</w:t>
      </w:r>
      <w:proofErr w:type="spellEnd"/>
      <w:r w:rsidR="00517F4B" w:rsidRPr="00D5737E">
        <w:rPr>
          <w:rFonts w:ascii="David" w:hAnsi="David" w:cs="David" w:hint="cs"/>
          <w:sz w:val="24"/>
          <w:rtl/>
        </w:rPr>
        <w:t xml:space="preserve"> </w:t>
      </w:r>
      <w:r w:rsidRPr="00D5737E">
        <w:rPr>
          <w:rFonts w:ascii="David" w:hAnsi="David" w:cs="David"/>
          <w:sz w:val="24"/>
          <w:rtl/>
        </w:rPr>
        <w:t xml:space="preserve"> באמצעות דואר אלקטרוני </w:t>
      </w:r>
      <w:hyperlink r:id="rId8" w:history="1">
        <w:r w:rsidR="006A2AF2" w:rsidRPr="00D5737E">
          <w:rPr>
            <w:rStyle w:val="Hyperlink"/>
            <w:sz w:val="22"/>
            <w:szCs w:val="28"/>
          </w:rPr>
          <w:t>liorg@neca.gov.il</w:t>
        </w:r>
      </w:hyperlink>
      <w:r w:rsidR="006A2AF2" w:rsidRPr="00D5737E">
        <w:rPr>
          <w:sz w:val="22"/>
          <w:szCs w:val="28"/>
        </w:rPr>
        <w:t xml:space="preserve"> </w:t>
      </w:r>
      <w:r w:rsidR="003B2677" w:rsidRPr="00D5737E">
        <w:rPr>
          <w:sz w:val="22"/>
          <w:szCs w:val="28"/>
        </w:rPr>
        <w:t xml:space="preserve"> </w:t>
      </w:r>
      <w:r w:rsidR="003B2677" w:rsidRPr="00D5737E">
        <w:rPr>
          <w:rFonts w:ascii="David" w:hAnsi="David" w:cs="David" w:hint="cs"/>
          <w:sz w:val="28"/>
          <w:szCs w:val="28"/>
          <w:rtl/>
        </w:rPr>
        <w:t xml:space="preserve"> </w:t>
      </w:r>
      <w:r w:rsidRPr="00D5737E">
        <w:rPr>
          <w:rFonts w:ascii="David" w:hAnsi="David" w:cs="David"/>
          <w:sz w:val="28"/>
          <w:szCs w:val="28"/>
          <w:rtl/>
        </w:rPr>
        <w:t>(</w:t>
      </w:r>
      <w:r w:rsidRPr="00D5737E">
        <w:rPr>
          <w:rFonts w:ascii="David" w:hAnsi="David" w:cs="David"/>
          <w:sz w:val="24"/>
          <w:rtl/>
        </w:rPr>
        <w:t xml:space="preserve">שאלות שיופנו בעל פה או בטלפון לא ייענו ולא יחייבו את המשרד)  וזאת </w:t>
      </w:r>
      <w:r w:rsidR="002C34A8">
        <w:rPr>
          <w:rFonts w:ascii="David" w:hAnsi="David" w:cs="David" w:hint="cs"/>
          <w:b/>
          <w:bCs/>
          <w:sz w:val="24"/>
          <w:u w:val="single"/>
          <w:rtl/>
        </w:rPr>
        <w:t xml:space="preserve">יום ב', 14.11.2022 בשעה 15:00 </w:t>
      </w:r>
      <w:r w:rsidR="003B2677" w:rsidRPr="00D5737E">
        <w:rPr>
          <w:rFonts w:ascii="David" w:hAnsi="David" w:cs="David" w:hint="cs"/>
          <w:b/>
          <w:bCs/>
          <w:sz w:val="24"/>
          <w:u w:val="single"/>
          <w:rtl/>
        </w:rPr>
        <w:t xml:space="preserve"> </w:t>
      </w:r>
    </w:p>
    <w:p w:rsidR="00FD2A9C" w:rsidRPr="00F270D0" w:rsidRDefault="00FD2A9C" w:rsidP="00E6782A">
      <w:pPr>
        <w:pStyle w:val="Normal2"/>
        <w:numPr>
          <w:ilvl w:val="0"/>
          <w:numId w:val="27"/>
        </w:numPr>
        <w:spacing w:before="0" w:line="360" w:lineRule="auto"/>
        <w:rPr>
          <w:rFonts w:ascii="David" w:hAnsi="David" w:cs="David"/>
          <w:sz w:val="24"/>
          <w:rtl/>
          <w:lang w:eastAsia="en-US"/>
        </w:rPr>
      </w:pPr>
      <w:r w:rsidRPr="00F270D0">
        <w:rPr>
          <w:rFonts w:ascii="David" w:hAnsi="David" w:cs="David"/>
          <w:sz w:val="24"/>
          <w:rtl/>
        </w:rPr>
        <w:t xml:space="preserve">באתר האינטרנט של המשרד יפורסם מסמך מענה לשאלות ההבהרה </w:t>
      </w:r>
      <w:r w:rsidR="00FD0510">
        <w:rPr>
          <w:rFonts w:ascii="David" w:hAnsi="David" w:cs="David" w:hint="cs"/>
          <w:sz w:val="24"/>
          <w:rtl/>
        </w:rPr>
        <w:t xml:space="preserve">זמן סביר </w:t>
      </w:r>
      <w:r w:rsidRPr="00F270D0">
        <w:rPr>
          <w:rFonts w:ascii="David" w:hAnsi="David" w:cs="David"/>
          <w:sz w:val="24"/>
          <w:rtl/>
        </w:rPr>
        <w:t>לפני המועד האחרון להגשת ההצעה.</w:t>
      </w:r>
    </w:p>
    <w:p w:rsidR="00FD2A9C" w:rsidRPr="00F270D0" w:rsidRDefault="00FD2A9C" w:rsidP="00E6782A">
      <w:pPr>
        <w:pStyle w:val="AlphaList2"/>
        <w:numPr>
          <w:ilvl w:val="0"/>
          <w:numId w:val="27"/>
        </w:numPr>
        <w:spacing w:before="0" w:line="360" w:lineRule="auto"/>
        <w:rPr>
          <w:rStyle w:val="Hyperlink"/>
          <w:rFonts w:ascii="David" w:hAnsi="David" w:cs="David"/>
          <w:bCs/>
          <w:sz w:val="24"/>
          <w:rtl/>
        </w:rPr>
      </w:pPr>
      <w:r w:rsidRPr="00F270D0">
        <w:rPr>
          <w:rFonts w:ascii="David" w:hAnsi="David" w:cs="David"/>
          <w:b/>
          <w:sz w:val="24"/>
          <w:rtl/>
        </w:rPr>
        <w:t>נוסח</w:t>
      </w:r>
      <w:r w:rsidRPr="00F270D0">
        <w:rPr>
          <w:rFonts w:ascii="David" w:hAnsi="David" w:cs="David"/>
          <w:b/>
          <w:sz w:val="24"/>
        </w:rPr>
        <w:t xml:space="preserve"> </w:t>
      </w:r>
      <w:r w:rsidRPr="00F270D0">
        <w:rPr>
          <w:rFonts w:ascii="David" w:hAnsi="David" w:cs="David"/>
          <w:b/>
          <w:sz w:val="24"/>
          <w:rtl/>
        </w:rPr>
        <w:t>מלא</w:t>
      </w:r>
      <w:r w:rsidRPr="00F270D0">
        <w:rPr>
          <w:rFonts w:ascii="David" w:hAnsi="David" w:cs="David"/>
          <w:b/>
          <w:sz w:val="24"/>
        </w:rPr>
        <w:t xml:space="preserve"> </w:t>
      </w:r>
      <w:r w:rsidRPr="00F270D0">
        <w:rPr>
          <w:rFonts w:ascii="David" w:hAnsi="David" w:cs="David"/>
          <w:b/>
          <w:sz w:val="24"/>
          <w:rtl/>
        </w:rPr>
        <w:t>ומחייב</w:t>
      </w:r>
      <w:r w:rsidRPr="00F270D0">
        <w:rPr>
          <w:rFonts w:ascii="David" w:hAnsi="David" w:cs="David"/>
          <w:b/>
          <w:sz w:val="24"/>
        </w:rPr>
        <w:t xml:space="preserve"> </w:t>
      </w:r>
      <w:r w:rsidRPr="00F270D0">
        <w:rPr>
          <w:rFonts w:ascii="David" w:hAnsi="David" w:cs="David"/>
          <w:b/>
          <w:sz w:val="24"/>
          <w:rtl/>
        </w:rPr>
        <w:t>של</w:t>
      </w:r>
      <w:r w:rsidRPr="00F270D0">
        <w:rPr>
          <w:rFonts w:ascii="David" w:hAnsi="David" w:cs="David"/>
          <w:b/>
          <w:sz w:val="24"/>
        </w:rPr>
        <w:t xml:space="preserve"> </w:t>
      </w:r>
      <w:r w:rsidRPr="00F270D0">
        <w:rPr>
          <w:rFonts w:ascii="David" w:hAnsi="David" w:cs="David"/>
          <w:b/>
          <w:sz w:val="24"/>
          <w:rtl/>
        </w:rPr>
        <w:t>המכרז</w:t>
      </w:r>
      <w:r w:rsidRPr="00F270D0">
        <w:rPr>
          <w:rFonts w:ascii="David" w:hAnsi="David" w:cs="David"/>
          <w:b/>
          <w:sz w:val="24"/>
        </w:rPr>
        <w:t xml:space="preserve"> </w:t>
      </w:r>
      <w:r w:rsidRPr="00F270D0">
        <w:rPr>
          <w:rFonts w:ascii="David" w:hAnsi="David" w:cs="David"/>
          <w:b/>
          <w:sz w:val="24"/>
          <w:rtl/>
        </w:rPr>
        <w:t>מתפרסם</w:t>
      </w:r>
      <w:r w:rsidRPr="00F270D0">
        <w:rPr>
          <w:rFonts w:ascii="David" w:hAnsi="David" w:cs="David"/>
          <w:b/>
          <w:sz w:val="24"/>
        </w:rPr>
        <w:t xml:space="preserve"> </w:t>
      </w:r>
      <w:r w:rsidRPr="00F270D0">
        <w:rPr>
          <w:rFonts w:ascii="David" w:hAnsi="David" w:cs="David"/>
          <w:b/>
          <w:sz w:val="24"/>
          <w:rtl/>
        </w:rPr>
        <w:t>ב</w:t>
      </w:r>
      <w:hyperlink r:id="rId9" w:tooltip="אתר האינטרנט של מינהל הרכש הממשלתי" w:history="1">
        <w:r w:rsidRPr="00F270D0">
          <w:rPr>
            <w:rStyle w:val="Hyperlink"/>
            <w:rFonts w:ascii="David" w:hAnsi="David" w:cs="David"/>
            <w:b/>
            <w:sz w:val="24"/>
            <w:rtl/>
          </w:rPr>
          <w:t>אתר</w:t>
        </w:r>
        <w:r w:rsidRPr="00F270D0">
          <w:rPr>
            <w:rStyle w:val="Hyperlink"/>
            <w:rFonts w:ascii="David" w:hAnsi="David" w:cs="David"/>
            <w:b/>
            <w:sz w:val="24"/>
          </w:rPr>
          <w:t xml:space="preserve"> </w:t>
        </w:r>
        <w:r w:rsidRPr="00F270D0">
          <w:rPr>
            <w:rStyle w:val="Hyperlink"/>
            <w:rFonts w:ascii="David" w:hAnsi="David" w:cs="David"/>
            <w:b/>
            <w:sz w:val="24"/>
            <w:rtl/>
          </w:rPr>
          <w:t>האינטרנט</w:t>
        </w:r>
        <w:r w:rsidRPr="00F270D0">
          <w:rPr>
            <w:rStyle w:val="Hyperlink"/>
            <w:rFonts w:ascii="David" w:hAnsi="David" w:cs="David"/>
            <w:b/>
            <w:sz w:val="24"/>
          </w:rPr>
          <w:t xml:space="preserve"> </w:t>
        </w:r>
        <w:r w:rsidRPr="00F270D0">
          <w:rPr>
            <w:rStyle w:val="Hyperlink"/>
            <w:rFonts w:ascii="David" w:hAnsi="David" w:cs="David"/>
            <w:b/>
            <w:sz w:val="24"/>
            <w:rtl/>
          </w:rPr>
          <w:t>של</w:t>
        </w:r>
        <w:r w:rsidRPr="00F270D0">
          <w:rPr>
            <w:rStyle w:val="Hyperlink"/>
            <w:rFonts w:ascii="David" w:hAnsi="David" w:cs="David"/>
            <w:b/>
            <w:sz w:val="24"/>
          </w:rPr>
          <w:t xml:space="preserve"> </w:t>
        </w:r>
        <w:r w:rsidRPr="00F270D0">
          <w:rPr>
            <w:rStyle w:val="Hyperlink"/>
            <w:rFonts w:ascii="David" w:hAnsi="David" w:cs="David"/>
            <w:b/>
            <w:sz w:val="24"/>
            <w:rtl/>
          </w:rPr>
          <w:t>מינהל הרכש הממשלתי</w:t>
        </w:r>
      </w:hyperlink>
      <w:r w:rsidRPr="00F270D0">
        <w:rPr>
          <w:rFonts w:ascii="David" w:hAnsi="David" w:cs="David"/>
          <w:b/>
          <w:sz w:val="24"/>
          <w:rtl/>
        </w:rPr>
        <w:t xml:space="preserve"> בכתובת:</w:t>
      </w:r>
      <w:r w:rsidRPr="00F270D0">
        <w:rPr>
          <w:rStyle w:val="Hyperlink"/>
          <w:rFonts w:ascii="David" w:hAnsi="David" w:cs="David"/>
          <w:bCs/>
          <w:sz w:val="24"/>
          <w:rtl/>
        </w:rPr>
        <w:t xml:space="preserve"> </w:t>
      </w:r>
      <w:hyperlink r:id="rId10" w:tooltip="אתר האינטרנט של מינהל הרכש הממשלתי" w:history="1">
        <w:r w:rsidRPr="00F270D0">
          <w:rPr>
            <w:rStyle w:val="Hyperlink"/>
            <w:rFonts w:ascii="David" w:hAnsi="David" w:cs="David"/>
            <w:bCs/>
            <w:sz w:val="24"/>
          </w:rPr>
          <w:t>www.mr.gov.il</w:t>
        </w:r>
      </w:hyperlink>
    </w:p>
    <w:p w:rsidR="00FD2A9C" w:rsidRPr="00F270D0" w:rsidRDefault="00FD2A9C" w:rsidP="00E6782A">
      <w:pPr>
        <w:pStyle w:val="AlphaList2"/>
        <w:numPr>
          <w:ilvl w:val="0"/>
          <w:numId w:val="27"/>
        </w:numPr>
        <w:spacing w:before="0" w:line="360" w:lineRule="auto"/>
        <w:rPr>
          <w:rFonts w:ascii="David" w:hAnsi="David" w:cs="David"/>
          <w:sz w:val="24"/>
          <w:rtl/>
        </w:rPr>
      </w:pPr>
      <w:r w:rsidRPr="00F270D0">
        <w:rPr>
          <w:rFonts w:ascii="David" w:hAnsi="David" w:cs="David"/>
          <w:b/>
          <w:bCs/>
          <w:sz w:val="24"/>
          <w:rtl/>
        </w:rPr>
        <w:t>בכל מקרה של סתירה בין הוראות מודעה זו למסמכי המכרז, יגברו הוראות מסמכי המכרז.</w:t>
      </w:r>
    </w:p>
    <w:p w:rsidR="00961F21" w:rsidRPr="00F270D0" w:rsidRDefault="00961F21" w:rsidP="00504309">
      <w:pPr>
        <w:jc w:val="both"/>
        <w:rPr>
          <w:rFonts w:ascii="David" w:hAnsi="David" w:cs="David"/>
          <w:sz w:val="24"/>
          <w:szCs w:val="24"/>
        </w:rPr>
      </w:pPr>
    </w:p>
    <w:sectPr w:rsidR="00961F21" w:rsidRPr="00F270D0" w:rsidSect="00244F98">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7A39" w:rsidRDefault="00CA7A39" w:rsidP="000B5E3A">
      <w:pPr>
        <w:spacing w:after="0" w:line="240" w:lineRule="auto"/>
      </w:pPr>
      <w:r>
        <w:separator/>
      </w:r>
    </w:p>
  </w:endnote>
  <w:endnote w:type="continuationSeparator" w:id="0">
    <w:p w:rsidR="00CA7A39" w:rsidRDefault="00CA7A39"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7A39" w:rsidRDefault="00CA7A39" w:rsidP="000B5E3A">
      <w:pPr>
        <w:spacing w:after="0" w:line="240" w:lineRule="auto"/>
      </w:pPr>
      <w:r>
        <w:separator/>
      </w:r>
    </w:p>
  </w:footnote>
  <w:footnote w:type="continuationSeparator" w:id="0">
    <w:p w:rsidR="00CA7A39" w:rsidRDefault="00CA7A39"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E3A" w:rsidRDefault="000B5E3A" w:rsidP="000B5E3A">
    <w:pPr>
      <w:pStyle w:val="a4"/>
      <w:tabs>
        <w:tab w:val="left" w:pos="6996"/>
      </w:tabs>
      <w:rPr>
        <w:rtl/>
      </w:rPr>
    </w:pPr>
    <w:r>
      <w:rPr>
        <w:noProof/>
      </w:rPr>
      <w:drawing>
        <wp:anchor distT="0" distB="0" distL="114300" distR="114300" simplePos="0" relativeHeight="251659264" behindDoc="1" locked="0" layoutInCell="1" allowOverlap="1" wp14:anchorId="17E2B1F3" wp14:editId="6ED17A7C">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0B5E3A" w:rsidRDefault="000B5E3A" w:rsidP="003447EF">
    <w:pPr>
      <w:pStyle w:val="a4"/>
      <w:tabs>
        <w:tab w:val="left" w:pos="6996"/>
      </w:tabs>
      <w:jc w:val="center"/>
    </w:pPr>
  </w:p>
  <w:p w:rsidR="000B5E3A" w:rsidRDefault="000B5E3A" w:rsidP="000B5E3A">
    <w:pPr>
      <w:pStyle w:val="a4"/>
      <w:tabs>
        <w:tab w:val="left" w:pos="6996"/>
      </w:tabs>
    </w:pPr>
  </w:p>
  <w:p w:rsidR="000B5E3A" w:rsidRDefault="000B5E3A" w:rsidP="000B5E3A">
    <w:pPr>
      <w:pStyle w:val="a4"/>
      <w:tabs>
        <w:tab w:val="left" w:pos="6996"/>
      </w:tabs>
      <w:jc w:val="center"/>
      <w:rPr>
        <w:rtl/>
      </w:rPr>
    </w:pPr>
  </w:p>
  <w:p w:rsidR="000B5E3A" w:rsidRPr="00FE0A16" w:rsidRDefault="000B5E3A" w:rsidP="000B5E3A">
    <w:pPr>
      <w:pStyle w:val="a4"/>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rsidR="000B5E3A" w:rsidRPr="003447EF" w:rsidRDefault="000B5E3A" w:rsidP="003447EF">
    <w:pPr>
      <w:pStyle w:val="a4"/>
      <w:tabs>
        <w:tab w:val="left" w:pos="6996"/>
      </w:tabs>
      <w:jc w:val="center"/>
      <w:rPr>
        <w:rFonts w:ascii="Narkisim" w:hAnsi="Narkisim" w:cs="Narkisim"/>
        <w:color w:val="283B8C"/>
      </w:rPr>
    </w:pPr>
    <w:r w:rsidRPr="00FE0A16">
      <w:rPr>
        <w:rFonts w:ascii="Narkisim" w:hAnsi="Narkisim" w:cs="Narkisim"/>
        <w:color w:val="283B8C"/>
        <w:rtl/>
      </w:rPr>
      <w:t>המטה לטקסים ולאירועים ממלכתיים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6DC2334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0682BDE"/>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 w15:restartNumberingAfterBreak="0">
    <w:nsid w:val="17A1417D"/>
    <w:multiLevelType w:val="multilevel"/>
    <w:tmpl w:val="0D30437E"/>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BA33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6D6CC3"/>
    <w:multiLevelType w:val="multilevel"/>
    <w:tmpl w:val="905C90FE"/>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6"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7"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381B3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696607B"/>
    <w:multiLevelType w:val="multilevel"/>
    <w:tmpl w:val="18084EAE"/>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3" w15:restartNumberingAfterBreak="0">
    <w:nsid w:val="372F57DA"/>
    <w:multiLevelType w:val="multilevel"/>
    <w:tmpl w:val="F9561A14"/>
    <w:lvl w:ilvl="0">
      <w:start w:val="1"/>
      <w:numFmt w:val="decimal"/>
      <w:pStyle w:val="3"/>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FCC2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4A405AB"/>
    <w:multiLevelType w:val="multilevel"/>
    <w:tmpl w:val="28AEE9A6"/>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7"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2B1C4C"/>
    <w:multiLevelType w:val="multilevel"/>
    <w:tmpl w:val="A52E7A5C"/>
    <w:lvl w:ilvl="0">
      <w:start w:val="5"/>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4E2C45F4"/>
    <w:multiLevelType w:val="multilevel"/>
    <w:tmpl w:val="E8221ABE"/>
    <w:lvl w:ilvl="0">
      <w:start w:val="3"/>
      <w:numFmt w:val="decimal"/>
      <w:lvlText w:val="%1"/>
      <w:lvlJc w:val="left"/>
      <w:pPr>
        <w:ind w:left="620" w:hanging="620"/>
      </w:pPr>
      <w:rPr>
        <w:rFonts w:hint="default"/>
      </w:rPr>
    </w:lvl>
    <w:lvl w:ilvl="1">
      <w:start w:val="2"/>
      <w:numFmt w:val="decimal"/>
      <w:lvlText w:val="%1.%2"/>
      <w:lvlJc w:val="left"/>
      <w:pPr>
        <w:ind w:left="787" w:hanging="620"/>
      </w:pPr>
      <w:rPr>
        <w:rFonts w:hint="default"/>
      </w:rPr>
    </w:lvl>
    <w:lvl w:ilvl="2">
      <w:start w:val="1"/>
      <w:numFmt w:val="decimal"/>
      <w:lvlText w:val="%1.%2.%3"/>
      <w:lvlJc w:val="left"/>
      <w:pPr>
        <w:ind w:left="1054" w:hanging="720"/>
      </w:pPr>
      <w:rPr>
        <w:rFonts w:hint="default"/>
      </w:rPr>
    </w:lvl>
    <w:lvl w:ilvl="3">
      <w:start w:val="2"/>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082" w:hanging="108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0"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1"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2" w15:restartNumberingAfterBreak="0">
    <w:nsid w:val="56C75C18"/>
    <w:multiLevelType w:val="multilevel"/>
    <w:tmpl w:val="8E34FA76"/>
    <w:lvl w:ilvl="0">
      <w:start w:val="6"/>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3" w15:restartNumberingAfterBreak="0">
    <w:nsid w:val="5A843F3E"/>
    <w:multiLevelType w:val="multilevel"/>
    <w:tmpl w:val="BFE080B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626D3FFC"/>
    <w:multiLevelType w:val="multilevel"/>
    <w:tmpl w:val="AF1A05A0"/>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5" w15:restartNumberingAfterBreak="0">
    <w:nsid w:val="62884D42"/>
    <w:multiLevelType w:val="multilevel"/>
    <w:tmpl w:val="38B4AD6A"/>
    <w:lvl w:ilvl="0">
      <w:start w:val="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6"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28" w15:restartNumberingAfterBreak="0">
    <w:nsid w:val="767C3606"/>
    <w:multiLevelType w:val="multilevel"/>
    <w:tmpl w:val="7930BDD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7"/>
  </w:num>
  <w:num w:numId="2">
    <w:abstractNumId w:val="26"/>
  </w:num>
  <w:num w:numId="3">
    <w:abstractNumId w:val="6"/>
  </w:num>
  <w:num w:numId="4">
    <w:abstractNumId w:val="20"/>
  </w:num>
  <w:num w:numId="5">
    <w:abstractNumId w:val="8"/>
  </w:num>
  <w:num w:numId="6">
    <w:abstractNumId w:val="5"/>
  </w:num>
  <w:num w:numId="7">
    <w:abstractNumId w:val="18"/>
  </w:num>
  <w:num w:numId="8">
    <w:abstractNumId w:val="16"/>
  </w:num>
  <w:num w:numId="9">
    <w:abstractNumId w:val="12"/>
  </w:num>
  <w:num w:numId="10">
    <w:abstractNumId w:val="19"/>
  </w:num>
  <w:num w:numId="11">
    <w:abstractNumId w:val="14"/>
  </w:num>
  <w:num w:numId="12">
    <w:abstractNumId w:val="1"/>
  </w:num>
  <w:num w:numId="13">
    <w:abstractNumId w:val="3"/>
  </w:num>
  <w:num w:numId="14">
    <w:abstractNumId w:val="23"/>
  </w:num>
  <w:num w:numId="15">
    <w:abstractNumId w:val="25"/>
  </w:num>
  <w:num w:numId="16">
    <w:abstractNumId w:val="9"/>
  </w:num>
  <w:num w:numId="17">
    <w:abstractNumId w:val="2"/>
  </w:num>
  <w:num w:numId="18">
    <w:abstractNumId w:val="22"/>
  </w:num>
  <w:num w:numId="19">
    <w:abstractNumId w:val="7"/>
  </w:num>
  <w:num w:numId="20">
    <w:abstractNumId w:val="13"/>
  </w:num>
  <w:num w:numId="21">
    <w:abstractNumId w:val="24"/>
  </w:num>
  <w:num w:numId="22">
    <w:abstractNumId w:val="28"/>
  </w:num>
  <w:num w:numId="23">
    <w:abstractNumId w:val="21"/>
  </w:num>
  <w:num w:numId="24">
    <w:abstractNumId w:val="27"/>
  </w:num>
  <w:num w:numId="25">
    <w:abstractNumId w:val="4"/>
  </w:num>
  <w:num w:numId="26">
    <w:abstractNumId w:val="10"/>
  </w:num>
  <w:num w:numId="27">
    <w:abstractNumId w:val="11"/>
  </w:num>
  <w:num w:numId="28">
    <w:abstractNumId w:val="13"/>
    <w:lvlOverride w:ilvl="0">
      <w:startOverride w:val="3"/>
    </w:lvlOverride>
    <w:lvlOverride w:ilvl="1">
      <w:startOverride w:val="1"/>
    </w:lvlOverride>
    <w:lvlOverride w:ilvl="2">
      <w:startOverride w:val="1"/>
    </w:lvlOverride>
  </w:num>
  <w:num w:numId="29">
    <w:abstractNumId w:val="15"/>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E3A"/>
    <w:rsid w:val="00000D42"/>
    <w:rsid w:val="000208C3"/>
    <w:rsid w:val="000B5E3A"/>
    <w:rsid w:val="000D5E9C"/>
    <w:rsid w:val="000E1168"/>
    <w:rsid w:val="000E3216"/>
    <w:rsid w:val="0013546F"/>
    <w:rsid w:val="00153C6C"/>
    <w:rsid w:val="00203BB5"/>
    <w:rsid w:val="00244F98"/>
    <w:rsid w:val="00285702"/>
    <w:rsid w:val="002C34A8"/>
    <w:rsid w:val="003447EF"/>
    <w:rsid w:val="0035670C"/>
    <w:rsid w:val="00390798"/>
    <w:rsid w:val="003B2677"/>
    <w:rsid w:val="003D5E4F"/>
    <w:rsid w:val="00405E0F"/>
    <w:rsid w:val="0043680C"/>
    <w:rsid w:val="004771D8"/>
    <w:rsid w:val="004A69C5"/>
    <w:rsid w:val="004C7DB0"/>
    <w:rsid w:val="00504309"/>
    <w:rsid w:val="00512655"/>
    <w:rsid w:val="00517F4B"/>
    <w:rsid w:val="0056721C"/>
    <w:rsid w:val="005F4838"/>
    <w:rsid w:val="0064746B"/>
    <w:rsid w:val="00691E86"/>
    <w:rsid w:val="00693AB8"/>
    <w:rsid w:val="006A2AF2"/>
    <w:rsid w:val="006B3E13"/>
    <w:rsid w:val="006C57F3"/>
    <w:rsid w:val="00714541"/>
    <w:rsid w:val="007631E3"/>
    <w:rsid w:val="007F3461"/>
    <w:rsid w:val="008145FA"/>
    <w:rsid w:val="0085272F"/>
    <w:rsid w:val="00926113"/>
    <w:rsid w:val="00961F21"/>
    <w:rsid w:val="00A85E3A"/>
    <w:rsid w:val="00AF628A"/>
    <w:rsid w:val="00B014C9"/>
    <w:rsid w:val="00B106ED"/>
    <w:rsid w:val="00C46745"/>
    <w:rsid w:val="00C63332"/>
    <w:rsid w:val="00CA7A39"/>
    <w:rsid w:val="00D02727"/>
    <w:rsid w:val="00D41E12"/>
    <w:rsid w:val="00D5737E"/>
    <w:rsid w:val="00E563FD"/>
    <w:rsid w:val="00E6782A"/>
    <w:rsid w:val="00EB1399"/>
    <w:rsid w:val="00F270D0"/>
    <w:rsid w:val="00F5669B"/>
    <w:rsid w:val="00F66641"/>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D2A9C"/>
    <w:pPr>
      <w:bidi/>
      <w:spacing w:after="200" w:line="276" w:lineRule="auto"/>
    </w:pPr>
    <w:rPr>
      <w:rFonts w:ascii="Calibri" w:eastAsia="Calibri" w:hAnsi="Calibri" w:cs="Arial"/>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AF628A"/>
    <w:pPr>
      <w:numPr>
        <w:numId w:val="20"/>
      </w:numPr>
      <w:spacing w:before="240" w:after="0" w:line="360" w:lineRule="auto"/>
      <w:jc w:val="both"/>
      <w:outlineLvl w:val="2"/>
    </w:pPr>
    <w:rPr>
      <w:rFonts w:ascii="David"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B5E3A"/>
    <w:pPr>
      <w:tabs>
        <w:tab w:val="center" w:pos="4153"/>
        <w:tab w:val="right" w:pos="8306"/>
      </w:tabs>
      <w:spacing w:after="0" w:line="240" w:lineRule="auto"/>
    </w:pPr>
  </w:style>
  <w:style w:type="character" w:customStyle="1" w:styleId="a5">
    <w:name w:val="כותרת עליונה תו"/>
    <w:basedOn w:val="a1"/>
    <w:link w:val="a4"/>
    <w:uiPriority w:val="99"/>
    <w:rsid w:val="000B5E3A"/>
  </w:style>
  <w:style w:type="paragraph" w:styleId="a6">
    <w:name w:val="footer"/>
    <w:basedOn w:val="a"/>
    <w:link w:val="a7"/>
    <w:uiPriority w:val="99"/>
    <w:unhideWhenUsed/>
    <w:rsid w:val="000B5E3A"/>
    <w:pPr>
      <w:tabs>
        <w:tab w:val="center" w:pos="4153"/>
        <w:tab w:val="right" w:pos="8306"/>
      </w:tabs>
      <w:spacing w:after="0" w:line="240" w:lineRule="auto"/>
    </w:pPr>
  </w:style>
  <w:style w:type="character" w:customStyle="1" w:styleId="a7">
    <w:name w:val="כותרת תחתונה תו"/>
    <w:basedOn w:val="a1"/>
    <w:link w:val="a6"/>
    <w:uiPriority w:val="99"/>
    <w:rsid w:val="000B5E3A"/>
  </w:style>
  <w:style w:type="character" w:styleId="Hyperlink">
    <w:name w:val="Hyperlink"/>
    <w:basedOn w:val="a1"/>
    <w:uiPriority w:val="99"/>
    <w:unhideWhenUsed/>
    <w:rsid w:val="00C63332"/>
    <w:rPr>
      <w:color w:val="0563C1" w:themeColor="hyperlink"/>
      <w:u w:val="single"/>
    </w:rPr>
  </w:style>
  <w:style w:type="character" w:customStyle="1" w:styleId="1">
    <w:name w:val="אזכור לא מזוהה1"/>
    <w:basedOn w:val="a1"/>
    <w:uiPriority w:val="99"/>
    <w:semiHidden/>
    <w:unhideWhenUsed/>
    <w:rsid w:val="00C63332"/>
    <w:rPr>
      <w:color w:val="605E5C"/>
      <w:shd w:val="clear" w:color="auto" w:fill="E1DFDD"/>
    </w:rPr>
  </w:style>
  <w:style w:type="paragraph" w:styleId="a0">
    <w:name w:val="List Paragraph"/>
    <w:aliases w:val="LP1,פיסקת bullets,style 2,מכרזים - טקסט סעיפים,פיסקת רשימה11,x.x.x.x,נספח 2 מתוקן,רמה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1"/>
    <w:link w:val="a0"/>
    <w:uiPriority w:val="34"/>
    <w:rsid w:val="00FD2A9C"/>
  </w:style>
  <w:style w:type="character" w:styleId="a9">
    <w:name w:val="annotation reference"/>
    <w:aliases w:val="Comment Reference"/>
    <w:uiPriority w:val="99"/>
    <w:rsid w:val="00504309"/>
    <w:rPr>
      <w:sz w:val="16"/>
      <w:szCs w:val="16"/>
    </w:rPr>
  </w:style>
  <w:style w:type="paragraph" w:styleId="aa">
    <w:name w:val="annotation text"/>
    <w:aliases w:val="Comment Text"/>
    <w:basedOn w:val="a"/>
    <w:link w:val="ab"/>
    <w:uiPriority w:val="99"/>
    <w:rsid w:val="0050430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aliases w:val="Comment Text תו"/>
    <w:basedOn w:val="a1"/>
    <w:link w:val="aa"/>
    <w:uiPriority w:val="99"/>
    <w:rsid w:val="00504309"/>
    <w:rPr>
      <w:rFonts w:ascii="Times New Roman" w:eastAsia="Times New Roman" w:hAnsi="Times New Roman" w:cs="Times New Roman"/>
      <w:sz w:val="20"/>
      <w:szCs w:val="20"/>
      <w:lang w:eastAsia="he-IL"/>
    </w:rPr>
  </w:style>
  <w:style w:type="paragraph" w:styleId="ac">
    <w:name w:val="Balloon Text"/>
    <w:basedOn w:val="a"/>
    <w:link w:val="ad"/>
    <w:uiPriority w:val="99"/>
    <w:semiHidden/>
    <w:unhideWhenUsed/>
    <w:rsid w:val="00504309"/>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504309"/>
    <w:rPr>
      <w:rFonts w:ascii="Tahoma" w:eastAsia="Calibri" w:hAnsi="Tahoma" w:cs="Tahoma"/>
      <w:sz w:val="18"/>
      <w:szCs w:val="1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AF628A"/>
    <w:rPr>
      <w:rFonts w:ascii="David" w:eastAsia="Calibri" w:hAnsi="David" w:cs="David"/>
      <w:b/>
      <w:bCs/>
      <w:sz w:val="28"/>
      <w:szCs w:val="28"/>
      <w:u w:val="single"/>
    </w:rPr>
  </w:style>
  <w:style w:type="paragraph" w:customStyle="1" w:styleId="DCHeading3">
    <w:name w:val="DC_Heading 3"/>
    <w:basedOn w:val="3"/>
    <w:uiPriority w:val="99"/>
    <w:rsid w:val="00AF628A"/>
    <w:pPr>
      <w:numPr>
        <w:ilvl w:val="2"/>
      </w:numPr>
      <w:tabs>
        <w:tab w:val="left" w:pos="1304"/>
      </w:tabs>
      <w:spacing w:before="0"/>
    </w:pPr>
    <w:rPr>
      <w:rFonts w:ascii="Arial" w:eastAsia="PMingLiU" w:hAnsi="Arial" w:cs="Arial"/>
      <w:b w:val="0"/>
      <w:bCs w:val="0"/>
      <w:sz w:val="21"/>
      <w:szCs w:val="21"/>
    </w:rPr>
  </w:style>
  <w:style w:type="character" w:styleId="ae">
    <w:name w:val="Unresolved Mention"/>
    <w:basedOn w:val="a1"/>
    <w:uiPriority w:val="99"/>
    <w:semiHidden/>
    <w:unhideWhenUsed/>
    <w:rsid w:val="00517F4B"/>
    <w:rPr>
      <w:color w:val="605E5C"/>
      <w:shd w:val="clear" w:color="auto" w:fill="E1DFDD"/>
    </w:rPr>
  </w:style>
  <w:style w:type="paragraph" w:styleId="af">
    <w:name w:val="annotation subject"/>
    <w:basedOn w:val="aa"/>
    <w:next w:val="aa"/>
    <w:link w:val="af0"/>
    <w:uiPriority w:val="99"/>
    <w:semiHidden/>
    <w:unhideWhenUsed/>
    <w:rsid w:val="000E1168"/>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b"/>
    <w:link w:val="af"/>
    <w:uiPriority w:val="99"/>
    <w:semiHidden/>
    <w:rsid w:val="000E1168"/>
    <w:rPr>
      <w:rFonts w:ascii="Calibri" w:eastAsia="Calibri" w:hAnsi="Calibri" w:cs="Aria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org@neca.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EA5322-447B-4AA9-BBCC-84D874555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768</Words>
  <Characters>3842</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Lior Gedanian</cp:lastModifiedBy>
  <cp:revision>2</cp:revision>
  <cp:lastPrinted>2022-08-24T10:42:00Z</cp:lastPrinted>
  <dcterms:created xsi:type="dcterms:W3CDTF">2022-10-27T12:07:00Z</dcterms:created>
  <dcterms:modified xsi:type="dcterms:W3CDTF">2022-10-27T12:07:00Z</dcterms:modified>
</cp:coreProperties>
</file>